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B39" w:rsidRDefault="00621B39">
      <w:pPr>
        <w:pStyle w:val="NoSpacing1"/>
        <w:jc w:val="center"/>
        <w:rPr>
          <w:rFonts w:ascii="黑体" w:eastAsia="黑体" w:hAnsi="黑体"/>
          <w:sz w:val="36"/>
          <w:szCs w:val="36"/>
        </w:rPr>
      </w:pPr>
    </w:p>
    <w:p w:rsidR="00621B39" w:rsidRDefault="00621B39">
      <w:pPr>
        <w:pStyle w:val="NoSpacing1"/>
        <w:jc w:val="center"/>
        <w:rPr>
          <w:rFonts w:ascii="黑体" w:eastAsia="黑体" w:hAnsi="黑体"/>
          <w:sz w:val="36"/>
          <w:szCs w:val="36"/>
        </w:rPr>
      </w:pPr>
      <w:r>
        <w:rPr>
          <w:rFonts w:ascii="黑体" w:eastAsia="黑体" w:hAnsi="黑体" w:cs="黑体" w:hint="eastAsia"/>
          <w:sz w:val="36"/>
          <w:szCs w:val="36"/>
        </w:rPr>
        <w:t>开江县积极加强预防接种规范化门诊建设</w:t>
      </w:r>
    </w:p>
    <w:p w:rsidR="00621B39" w:rsidRDefault="00621B39">
      <w:pPr>
        <w:pStyle w:val="NoSpacing1"/>
        <w:jc w:val="center"/>
        <w:rPr>
          <w:rFonts w:ascii="黑体" w:eastAsia="黑体" w:hAnsi="黑体"/>
          <w:sz w:val="36"/>
          <w:szCs w:val="36"/>
        </w:rPr>
      </w:pPr>
      <w:r>
        <w:rPr>
          <w:rFonts w:ascii="黑体" w:eastAsia="黑体" w:hAnsi="黑体" w:cs="黑体"/>
          <w:sz w:val="36"/>
          <w:szCs w:val="36"/>
        </w:rPr>
        <w:t>5</w:t>
      </w:r>
      <w:r>
        <w:rPr>
          <w:rFonts w:ascii="黑体" w:eastAsia="黑体" w:hAnsi="黑体" w:cs="黑体" w:hint="eastAsia"/>
          <w:sz w:val="36"/>
          <w:szCs w:val="36"/>
        </w:rPr>
        <w:t>家单位顺利通过“</w:t>
      </w:r>
      <w:r>
        <w:rPr>
          <w:rFonts w:ascii="黑体" w:eastAsia="黑体" w:hAnsi="黑体" w:cs="黑体"/>
          <w:sz w:val="36"/>
          <w:szCs w:val="36"/>
        </w:rPr>
        <w:t>AAA</w:t>
      </w:r>
      <w:r>
        <w:rPr>
          <w:rFonts w:ascii="黑体" w:eastAsia="黑体" w:hAnsi="黑体" w:cs="黑体" w:hint="eastAsia"/>
          <w:sz w:val="36"/>
          <w:szCs w:val="36"/>
        </w:rPr>
        <w:t>”级验收</w:t>
      </w:r>
    </w:p>
    <w:p w:rsidR="00621B39" w:rsidRDefault="00621B39">
      <w:pPr>
        <w:pStyle w:val="NoSpacing1"/>
        <w:rPr>
          <w:rFonts w:ascii="仿宋" w:eastAsia="仿宋" w:hAnsi="仿宋"/>
          <w:sz w:val="30"/>
          <w:szCs w:val="30"/>
        </w:rPr>
      </w:pPr>
    </w:p>
    <w:p w:rsidR="00621B39" w:rsidRDefault="00621B39" w:rsidP="007A0E91">
      <w:pPr>
        <w:pStyle w:val="NoSpacing1"/>
        <w:ind w:firstLineChars="200" w:firstLine="31680"/>
        <w:rPr>
          <w:rFonts w:ascii="仿宋" w:eastAsia="仿宋" w:hAnsi="仿宋"/>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left:0;text-align:left;margin-left:12.7pt;margin-top:13.35pt;width:200.25pt;height:150pt;z-index:-251658240;visibility:visible" wrapcoords="-81 0 -81 21492 21600 21492 21600 0 -81 0">
            <v:imagedata r:id="rId4" o:title=""/>
            <w10:wrap type="tight"/>
          </v:shape>
        </w:pict>
      </w:r>
      <w:r>
        <w:rPr>
          <w:rFonts w:ascii="仿宋" w:eastAsia="仿宋" w:hAnsi="仿宋" w:cs="仿宋"/>
          <w:sz w:val="32"/>
          <w:szCs w:val="32"/>
        </w:rPr>
        <w:t>8</w:t>
      </w:r>
      <w:r>
        <w:rPr>
          <w:rFonts w:ascii="仿宋" w:eastAsia="仿宋" w:hAnsi="仿宋" w:cs="仿宋" w:hint="eastAsia"/>
          <w:sz w:val="32"/>
          <w:szCs w:val="32"/>
        </w:rPr>
        <w:t>月</w:t>
      </w:r>
      <w:r>
        <w:rPr>
          <w:rFonts w:ascii="仿宋" w:eastAsia="仿宋" w:hAnsi="仿宋" w:cs="仿宋"/>
          <w:sz w:val="32"/>
          <w:szCs w:val="32"/>
        </w:rPr>
        <w:t>14-16</w:t>
      </w:r>
      <w:r>
        <w:rPr>
          <w:rFonts w:ascii="仿宋" w:eastAsia="仿宋" w:hAnsi="仿宋" w:cs="仿宋" w:hint="eastAsia"/>
          <w:sz w:val="32"/>
          <w:szCs w:val="32"/>
        </w:rPr>
        <w:t>日，市卫生计生委组织相关专家和人员对开江县永兴中心卫生院等</w:t>
      </w:r>
      <w:r>
        <w:rPr>
          <w:rFonts w:ascii="仿宋" w:eastAsia="仿宋" w:hAnsi="仿宋" w:cs="仿宋"/>
          <w:sz w:val="32"/>
          <w:szCs w:val="32"/>
        </w:rPr>
        <w:t>5</w:t>
      </w:r>
      <w:r>
        <w:rPr>
          <w:rFonts w:ascii="仿宋" w:eastAsia="仿宋" w:hAnsi="仿宋" w:cs="仿宋" w:hint="eastAsia"/>
          <w:sz w:val="32"/>
          <w:szCs w:val="32"/>
        </w:rPr>
        <w:t>家乡镇卫生院的预防接种规范化门诊建设进行了现场评审验收。</w:t>
      </w:r>
    </w:p>
    <w:p w:rsidR="00621B39" w:rsidRDefault="00621B39" w:rsidP="007A0E91">
      <w:pPr>
        <w:pStyle w:val="NoSpacing1"/>
        <w:ind w:firstLineChars="200" w:firstLine="31680"/>
        <w:rPr>
          <w:rFonts w:ascii="仿宋" w:eastAsia="仿宋" w:hAnsi="仿宋"/>
          <w:sz w:val="32"/>
          <w:szCs w:val="32"/>
        </w:rPr>
      </w:pPr>
      <w:r>
        <w:rPr>
          <w:rFonts w:ascii="仿宋" w:eastAsia="仿宋" w:hAnsi="仿宋" w:cs="仿宋" w:hint="eastAsia"/>
          <w:sz w:val="32"/>
          <w:szCs w:val="32"/>
        </w:rPr>
        <w:t>通过听取汇报，查阅资料和现场查看预防接种门诊硬件与软件建设等方式进行了考核检查，</w:t>
      </w:r>
      <w:r>
        <w:rPr>
          <w:rFonts w:ascii="仿宋" w:eastAsia="仿宋" w:hAnsi="仿宋" w:cs="仿宋"/>
          <w:sz w:val="32"/>
          <w:szCs w:val="32"/>
        </w:rPr>
        <w:t>5</w:t>
      </w:r>
      <w:r>
        <w:rPr>
          <w:rFonts w:ascii="仿宋" w:eastAsia="仿宋" w:hAnsi="仿宋" w:cs="仿宋" w:hint="eastAsia"/>
          <w:sz w:val="32"/>
          <w:szCs w:val="32"/>
        </w:rPr>
        <w:t>家预防接种门诊按照开江县卫生计生局的统一安排部署，围绕强管理、重落实、创亮点这一目标，全面加强免疫规划基础工作，整体布局流程合理，设施设配配置齐全，表识标牌统一规范，环境打造温馨，服务管理到位，为适龄儿童提供优质的预防接种服务，确保了广大人民群众身体健康，通过评审均达到了“</w:t>
      </w:r>
      <w:r>
        <w:rPr>
          <w:rFonts w:ascii="仿宋" w:eastAsia="仿宋" w:hAnsi="仿宋" w:cs="仿宋"/>
          <w:sz w:val="32"/>
          <w:szCs w:val="32"/>
        </w:rPr>
        <w:t>AAA</w:t>
      </w:r>
      <w:r>
        <w:rPr>
          <w:rFonts w:ascii="仿宋" w:eastAsia="仿宋" w:hAnsi="仿宋" w:cs="仿宋" w:hint="eastAsia"/>
          <w:sz w:val="32"/>
          <w:szCs w:val="32"/>
        </w:rPr>
        <w:t>”级预防接种规范化</w:t>
      </w:r>
      <w:bookmarkStart w:id="0" w:name="_GoBack"/>
      <w:bookmarkEnd w:id="0"/>
      <w:r>
        <w:rPr>
          <w:rFonts w:ascii="仿宋" w:eastAsia="仿宋" w:hAnsi="仿宋" w:cs="仿宋" w:hint="eastAsia"/>
          <w:sz w:val="32"/>
          <w:szCs w:val="32"/>
        </w:rPr>
        <w:t>门诊标准。</w:t>
      </w:r>
    </w:p>
    <w:p w:rsidR="00621B39" w:rsidRDefault="00621B39">
      <w:pPr>
        <w:tabs>
          <w:tab w:val="left" w:pos="7905"/>
        </w:tabs>
      </w:pPr>
      <w:r>
        <w:tab/>
      </w:r>
    </w:p>
    <w:sectPr w:rsidR="00621B39" w:rsidSect="001B5219">
      <w:pgSz w:w="11906" w:h="16838"/>
      <w:pgMar w:top="1440" w:right="1531" w:bottom="1440" w:left="1531"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10"/>
  <w:displayHorizontalDrawingGridEvery w:val="2"/>
  <w:displayVerticalDrawingGridEvery w:val="2"/>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641C"/>
    <w:rsid w:val="0009761C"/>
    <w:rsid w:val="001B5219"/>
    <w:rsid w:val="0028236A"/>
    <w:rsid w:val="00323B43"/>
    <w:rsid w:val="003D37D8"/>
    <w:rsid w:val="004358AB"/>
    <w:rsid w:val="00463066"/>
    <w:rsid w:val="00497BE2"/>
    <w:rsid w:val="00615374"/>
    <w:rsid w:val="00621B39"/>
    <w:rsid w:val="00631F6E"/>
    <w:rsid w:val="006F3800"/>
    <w:rsid w:val="007438CF"/>
    <w:rsid w:val="007A0E91"/>
    <w:rsid w:val="007A7021"/>
    <w:rsid w:val="00840413"/>
    <w:rsid w:val="00890D1B"/>
    <w:rsid w:val="008B2E8F"/>
    <w:rsid w:val="008B7726"/>
    <w:rsid w:val="009064A1"/>
    <w:rsid w:val="009E3D01"/>
    <w:rsid w:val="00C02157"/>
    <w:rsid w:val="00CB5D73"/>
    <w:rsid w:val="00DA4F2C"/>
    <w:rsid w:val="00E3641C"/>
    <w:rsid w:val="24ED38BD"/>
    <w:rsid w:val="518D1174"/>
    <w:rsid w:val="744506E9"/>
    <w:rsid w:val="768300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219"/>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B5219"/>
    <w:pPr>
      <w:spacing w:after="0"/>
    </w:pPr>
    <w:rPr>
      <w:sz w:val="18"/>
      <w:szCs w:val="18"/>
    </w:rPr>
  </w:style>
  <w:style w:type="character" w:customStyle="1" w:styleId="BalloonTextChar">
    <w:name w:val="Balloon Text Char"/>
    <w:basedOn w:val="DefaultParagraphFont"/>
    <w:link w:val="BalloonText"/>
    <w:uiPriority w:val="99"/>
    <w:semiHidden/>
    <w:locked/>
    <w:rsid w:val="001B5219"/>
    <w:rPr>
      <w:rFonts w:ascii="Tahoma" w:hAnsi="Tahoma" w:cs="Tahoma"/>
      <w:sz w:val="18"/>
      <w:szCs w:val="18"/>
    </w:rPr>
  </w:style>
  <w:style w:type="paragraph" w:styleId="Footer">
    <w:name w:val="footer"/>
    <w:basedOn w:val="Normal"/>
    <w:link w:val="FooterChar"/>
    <w:uiPriority w:val="99"/>
    <w:rsid w:val="001B5219"/>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1B5219"/>
    <w:rPr>
      <w:rFonts w:ascii="Tahoma" w:hAnsi="Tahoma" w:cs="Tahoma"/>
      <w:sz w:val="18"/>
      <w:szCs w:val="18"/>
    </w:rPr>
  </w:style>
  <w:style w:type="paragraph" w:styleId="Header">
    <w:name w:val="header"/>
    <w:basedOn w:val="Normal"/>
    <w:link w:val="HeaderChar"/>
    <w:uiPriority w:val="99"/>
    <w:rsid w:val="001B5219"/>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1B5219"/>
    <w:rPr>
      <w:rFonts w:ascii="Tahoma" w:hAnsi="Tahoma" w:cs="Tahoma"/>
      <w:sz w:val="18"/>
      <w:szCs w:val="18"/>
    </w:rPr>
  </w:style>
  <w:style w:type="paragraph" w:styleId="NormalWeb">
    <w:name w:val="Normal (Web)"/>
    <w:basedOn w:val="Normal"/>
    <w:uiPriority w:val="99"/>
    <w:rsid w:val="001B5219"/>
    <w:pPr>
      <w:adjustRightInd/>
      <w:snapToGrid/>
      <w:spacing w:before="100" w:beforeAutospacing="1" w:after="100" w:afterAutospacing="1"/>
    </w:pPr>
    <w:rPr>
      <w:rFonts w:ascii="宋体" w:eastAsia="宋体" w:hAnsi="宋体" w:cs="宋体"/>
      <w:sz w:val="24"/>
      <w:szCs w:val="24"/>
    </w:rPr>
  </w:style>
  <w:style w:type="paragraph" w:customStyle="1" w:styleId="NoSpacing1">
    <w:name w:val="No Spacing1"/>
    <w:uiPriority w:val="99"/>
    <w:rsid w:val="001B5219"/>
    <w:pPr>
      <w:adjustRightInd w:val="0"/>
      <w:snapToGrid w:val="0"/>
    </w:pPr>
    <w:rPr>
      <w:rFonts w:ascii="Tahoma" w:hAnsi="Tahoma" w:cs="Tahoma"/>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285</TotalTime>
  <Pages>1</Pages>
  <Words>45</Words>
  <Characters>258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admin</cp:lastModifiedBy>
  <cp:revision>3</cp:revision>
  <cp:lastPrinted>2017-08-21T01:22:00Z</cp:lastPrinted>
  <dcterms:created xsi:type="dcterms:W3CDTF">2017-08-17T06:46:00Z</dcterms:created>
  <dcterms:modified xsi:type="dcterms:W3CDTF">2017-08-21T07:35:00Z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